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08"/>
        <w:gridCol w:w="1921"/>
        <w:gridCol w:w="1425"/>
        <w:gridCol w:w="1701"/>
        <w:gridCol w:w="2265"/>
      </w:tblGrid>
      <w:tr w:rsidR="0031724B" w14:paraId="6805669E" w14:textId="77777777" w:rsidTr="00345A56">
        <w:trPr>
          <w:trHeight w:val="249"/>
        </w:trPr>
        <w:tc>
          <w:tcPr>
            <w:tcW w:w="2608" w:type="dxa"/>
            <w:vMerge w:val="restart"/>
            <w:tcBorders>
              <w:top w:val="double" w:sz="4" w:space="0" w:color="auto"/>
              <w:left w:val="double" w:sz="4" w:space="0" w:color="auto"/>
              <w:right w:val="double" w:sz="4" w:space="0" w:color="auto"/>
            </w:tcBorders>
            <w:shd w:val="clear" w:color="auto" w:fill="auto"/>
          </w:tcPr>
          <w:p w14:paraId="07D20AD0" w14:textId="77777777" w:rsidR="0031724B" w:rsidRDefault="00462CBD" w:rsidP="00345A56">
            <w:r>
              <w:rPr>
                <w:noProof/>
              </w:rPr>
              <w:drawing>
                <wp:inline distT="0" distB="0" distL="0" distR="0" wp14:anchorId="0942F0C6" wp14:editId="681B8E5B">
                  <wp:extent cx="1505437" cy="872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s png arkaplansı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87" cy="873115"/>
                          </a:xfrm>
                          <a:prstGeom prst="rect">
                            <a:avLst/>
                          </a:prstGeom>
                        </pic:spPr>
                      </pic:pic>
                    </a:graphicData>
                  </a:graphic>
                </wp:inline>
              </w:drawing>
            </w:r>
          </w:p>
        </w:tc>
        <w:tc>
          <w:tcPr>
            <w:tcW w:w="3346" w:type="dxa"/>
            <w:gridSpan w:val="2"/>
            <w:vMerge w:val="restart"/>
            <w:tcBorders>
              <w:top w:val="double" w:sz="4" w:space="0" w:color="auto"/>
              <w:left w:val="double" w:sz="4" w:space="0" w:color="auto"/>
              <w:right w:val="double" w:sz="4" w:space="0" w:color="auto"/>
            </w:tcBorders>
            <w:shd w:val="clear" w:color="auto" w:fill="auto"/>
            <w:vAlign w:val="center"/>
          </w:tcPr>
          <w:p w14:paraId="1FF57175" w14:textId="77777777" w:rsidR="0031724B" w:rsidRPr="0031724B" w:rsidRDefault="0031724B" w:rsidP="00345A56">
            <w:pPr>
              <w:jc w:val="center"/>
              <w:rPr>
                <w:rFonts w:asciiTheme="majorHAnsi" w:hAnsiTheme="majorHAnsi"/>
                <w:b/>
              </w:rPr>
            </w:pPr>
            <w:r w:rsidRPr="0031724B">
              <w:rPr>
                <w:rFonts w:asciiTheme="majorHAnsi" w:hAnsiTheme="majorHAnsi"/>
                <w:b/>
              </w:rPr>
              <w:t xml:space="preserve">TOPRAKLAMA ÖLÇÜM </w:t>
            </w:r>
            <w:r w:rsidRPr="0031724B">
              <w:rPr>
                <w:rFonts w:asciiTheme="majorHAnsi" w:hAnsiTheme="majorHAnsi"/>
                <w:b/>
                <w:bCs/>
              </w:rPr>
              <w:t>TALİMATI</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14:paraId="260E4935" w14:textId="77777777" w:rsidR="0031724B" w:rsidRPr="00676BF7" w:rsidRDefault="0031724B" w:rsidP="00345A56">
            <w:pPr>
              <w:spacing w:line="276" w:lineRule="auto"/>
              <w:rPr>
                <w:rFonts w:asciiTheme="minorHAnsi" w:hAnsiTheme="minorHAnsi"/>
                <w:i/>
                <w:sz w:val="20"/>
                <w:szCs w:val="20"/>
              </w:rPr>
            </w:pPr>
            <w:r w:rsidRPr="00676BF7">
              <w:rPr>
                <w:rFonts w:asciiTheme="minorHAnsi" w:hAnsiTheme="minorHAnsi"/>
                <w:i/>
                <w:sz w:val="20"/>
                <w:szCs w:val="20"/>
              </w:rPr>
              <w:t>Doküman No</w:t>
            </w:r>
          </w:p>
        </w:tc>
        <w:tc>
          <w:tcPr>
            <w:tcW w:w="2265" w:type="dxa"/>
            <w:tcBorders>
              <w:top w:val="double" w:sz="4" w:space="0" w:color="auto"/>
              <w:left w:val="double" w:sz="4" w:space="0" w:color="auto"/>
              <w:bottom w:val="double" w:sz="4" w:space="0" w:color="auto"/>
              <w:right w:val="double" w:sz="4" w:space="0" w:color="auto"/>
            </w:tcBorders>
            <w:shd w:val="clear" w:color="auto" w:fill="auto"/>
            <w:vAlign w:val="bottom"/>
          </w:tcPr>
          <w:p w14:paraId="0D1B3679" w14:textId="77777777" w:rsidR="0031724B" w:rsidRPr="00676BF7" w:rsidRDefault="00462CBD" w:rsidP="00345A56">
            <w:pPr>
              <w:spacing w:line="276" w:lineRule="auto"/>
              <w:rPr>
                <w:rFonts w:asciiTheme="minorHAnsi" w:hAnsiTheme="minorHAnsi"/>
                <w:b/>
                <w:sz w:val="20"/>
                <w:szCs w:val="20"/>
              </w:rPr>
            </w:pPr>
            <w:r>
              <w:rPr>
                <w:rFonts w:asciiTheme="minorHAnsi" w:hAnsiTheme="minorHAnsi"/>
                <w:b/>
                <w:sz w:val="20"/>
                <w:szCs w:val="20"/>
              </w:rPr>
              <w:t>MERS</w:t>
            </w:r>
            <w:r w:rsidR="0031724B">
              <w:rPr>
                <w:rFonts w:asciiTheme="minorHAnsi" w:hAnsiTheme="minorHAnsi"/>
                <w:b/>
                <w:sz w:val="20"/>
                <w:szCs w:val="20"/>
              </w:rPr>
              <w:t>-TL-ELK-</w:t>
            </w:r>
            <w:r w:rsidR="007A2301">
              <w:rPr>
                <w:rFonts w:asciiTheme="minorHAnsi" w:hAnsiTheme="minorHAnsi"/>
                <w:b/>
                <w:sz w:val="20"/>
                <w:szCs w:val="20"/>
              </w:rPr>
              <w:t>356</w:t>
            </w:r>
          </w:p>
        </w:tc>
      </w:tr>
      <w:tr w:rsidR="0031724B" w14:paraId="7350A5C3" w14:textId="77777777" w:rsidTr="00345A56">
        <w:trPr>
          <w:trHeight w:val="255"/>
        </w:trPr>
        <w:tc>
          <w:tcPr>
            <w:tcW w:w="2608" w:type="dxa"/>
            <w:vMerge/>
            <w:tcBorders>
              <w:left w:val="double" w:sz="4" w:space="0" w:color="auto"/>
              <w:right w:val="double" w:sz="4" w:space="0" w:color="auto"/>
            </w:tcBorders>
            <w:shd w:val="clear" w:color="auto" w:fill="auto"/>
          </w:tcPr>
          <w:p w14:paraId="323EB11D" w14:textId="77777777" w:rsidR="0031724B" w:rsidRPr="00480962" w:rsidRDefault="0031724B" w:rsidP="00345A56">
            <w:pPr>
              <w:rPr>
                <w:noProof/>
              </w:rPr>
            </w:pPr>
          </w:p>
        </w:tc>
        <w:tc>
          <w:tcPr>
            <w:tcW w:w="3346" w:type="dxa"/>
            <w:gridSpan w:val="2"/>
            <w:vMerge/>
            <w:tcBorders>
              <w:left w:val="double" w:sz="4" w:space="0" w:color="auto"/>
              <w:right w:val="double" w:sz="4" w:space="0" w:color="auto"/>
            </w:tcBorders>
            <w:shd w:val="clear" w:color="auto" w:fill="auto"/>
          </w:tcPr>
          <w:p w14:paraId="2A1D66B9" w14:textId="77777777" w:rsidR="0031724B" w:rsidRDefault="0031724B" w:rsidP="00345A56">
            <w:pPr>
              <w:rPr>
                <w:b/>
                <w:bCs/>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14:paraId="44FAA218" w14:textId="77777777" w:rsidR="0031724B" w:rsidRPr="00676BF7" w:rsidRDefault="0031724B" w:rsidP="00345A56">
            <w:pPr>
              <w:spacing w:line="276" w:lineRule="auto"/>
              <w:rPr>
                <w:rFonts w:asciiTheme="minorHAnsi" w:hAnsiTheme="minorHAnsi"/>
                <w:i/>
                <w:sz w:val="20"/>
                <w:szCs w:val="20"/>
              </w:rPr>
            </w:pPr>
            <w:r w:rsidRPr="00676BF7">
              <w:rPr>
                <w:rFonts w:asciiTheme="minorHAnsi" w:hAnsiTheme="minorHAnsi"/>
                <w:i/>
                <w:sz w:val="20"/>
                <w:szCs w:val="20"/>
              </w:rPr>
              <w:t>Rev No / Tarihi</w:t>
            </w:r>
          </w:p>
        </w:tc>
        <w:tc>
          <w:tcPr>
            <w:tcW w:w="2265" w:type="dxa"/>
            <w:tcBorders>
              <w:top w:val="double" w:sz="4" w:space="0" w:color="auto"/>
              <w:left w:val="double" w:sz="4" w:space="0" w:color="auto"/>
              <w:bottom w:val="double" w:sz="4" w:space="0" w:color="auto"/>
              <w:right w:val="double" w:sz="4" w:space="0" w:color="auto"/>
            </w:tcBorders>
            <w:shd w:val="clear" w:color="auto" w:fill="auto"/>
            <w:vAlign w:val="bottom"/>
          </w:tcPr>
          <w:p w14:paraId="5E295938" w14:textId="77777777" w:rsidR="0031724B" w:rsidRPr="00676BF7" w:rsidRDefault="0031724B" w:rsidP="00345A56">
            <w:pPr>
              <w:spacing w:line="276" w:lineRule="auto"/>
              <w:rPr>
                <w:rFonts w:asciiTheme="minorHAnsi" w:hAnsiTheme="minorHAnsi"/>
                <w:b/>
                <w:sz w:val="20"/>
                <w:szCs w:val="20"/>
              </w:rPr>
            </w:pPr>
          </w:p>
        </w:tc>
      </w:tr>
      <w:tr w:rsidR="0031724B" w14:paraId="5BEF767B" w14:textId="77777777" w:rsidTr="00345A56">
        <w:trPr>
          <w:trHeight w:val="255"/>
        </w:trPr>
        <w:tc>
          <w:tcPr>
            <w:tcW w:w="2608" w:type="dxa"/>
            <w:vMerge/>
            <w:tcBorders>
              <w:left w:val="double" w:sz="4" w:space="0" w:color="auto"/>
              <w:right w:val="double" w:sz="4" w:space="0" w:color="auto"/>
            </w:tcBorders>
            <w:shd w:val="clear" w:color="auto" w:fill="auto"/>
          </w:tcPr>
          <w:p w14:paraId="77F423AC" w14:textId="77777777" w:rsidR="0031724B" w:rsidRPr="00480962" w:rsidRDefault="0031724B" w:rsidP="00345A56">
            <w:pPr>
              <w:rPr>
                <w:noProof/>
              </w:rPr>
            </w:pPr>
          </w:p>
        </w:tc>
        <w:tc>
          <w:tcPr>
            <w:tcW w:w="3346" w:type="dxa"/>
            <w:gridSpan w:val="2"/>
            <w:vMerge/>
            <w:tcBorders>
              <w:left w:val="double" w:sz="4" w:space="0" w:color="auto"/>
              <w:right w:val="double" w:sz="4" w:space="0" w:color="auto"/>
            </w:tcBorders>
            <w:shd w:val="clear" w:color="auto" w:fill="auto"/>
          </w:tcPr>
          <w:p w14:paraId="6C0964CF" w14:textId="77777777" w:rsidR="0031724B" w:rsidRDefault="0031724B" w:rsidP="00345A56">
            <w:pPr>
              <w:rPr>
                <w:b/>
                <w:bCs/>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14:paraId="3F6D459F" w14:textId="77777777" w:rsidR="0031724B" w:rsidRPr="00676BF7" w:rsidRDefault="0031724B" w:rsidP="00345A56">
            <w:pPr>
              <w:spacing w:line="276" w:lineRule="auto"/>
              <w:rPr>
                <w:rFonts w:asciiTheme="minorHAnsi" w:hAnsiTheme="minorHAnsi"/>
                <w:i/>
                <w:sz w:val="20"/>
                <w:szCs w:val="20"/>
              </w:rPr>
            </w:pPr>
            <w:r w:rsidRPr="00676BF7">
              <w:rPr>
                <w:rFonts w:asciiTheme="minorHAnsi" w:hAnsiTheme="minorHAnsi"/>
                <w:i/>
                <w:sz w:val="20"/>
                <w:szCs w:val="20"/>
              </w:rPr>
              <w:t>Yürürlük Tarihi</w:t>
            </w:r>
          </w:p>
        </w:tc>
        <w:tc>
          <w:tcPr>
            <w:tcW w:w="2265" w:type="dxa"/>
            <w:tcBorders>
              <w:top w:val="double" w:sz="4" w:space="0" w:color="auto"/>
              <w:left w:val="double" w:sz="4" w:space="0" w:color="auto"/>
              <w:bottom w:val="double" w:sz="4" w:space="0" w:color="auto"/>
              <w:right w:val="double" w:sz="4" w:space="0" w:color="auto"/>
            </w:tcBorders>
            <w:shd w:val="clear" w:color="auto" w:fill="auto"/>
            <w:vAlign w:val="bottom"/>
          </w:tcPr>
          <w:p w14:paraId="5E14B84E" w14:textId="77777777" w:rsidR="0031724B" w:rsidRPr="00676BF7" w:rsidRDefault="0031724B" w:rsidP="00345A56">
            <w:pPr>
              <w:spacing w:line="276" w:lineRule="auto"/>
              <w:rPr>
                <w:rFonts w:asciiTheme="minorHAnsi" w:hAnsiTheme="minorHAnsi"/>
                <w:b/>
                <w:sz w:val="20"/>
                <w:szCs w:val="20"/>
              </w:rPr>
            </w:pPr>
            <w:r>
              <w:rPr>
                <w:rFonts w:asciiTheme="minorHAnsi" w:hAnsiTheme="minorHAnsi"/>
                <w:b/>
                <w:sz w:val="20"/>
                <w:szCs w:val="20"/>
              </w:rPr>
              <w:t>01.08.201</w:t>
            </w:r>
            <w:r w:rsidR="00462CBD">
              <w:rPr>
                <w:rFonts w:asciiTheme="minorHAnsi" w:hAnsiTheme="minorHAnsi"/>
                <w:b/>
                <w:sz w:val="20"/>
                <w:szCs w:val="20"/>
              </w:rPr>
              <w:t>9</w:t>
            </w:r>
            <w:bookmarkStart w:id="0" w:name="_GoBack"/>
            <w:bookmarkEnd w:id="0"/>
          </w:p>
        </w:tc>
      </w:tr>
      <w:tr w:rsidR="0031724B" w14:paraId="11E9B850" w14:textId="77777777" w:rsidTr="00345A56">
        <w:trPr>
          <w:trHeight w:val="53"/>
        </w:trPr>
        <w:tc>
          <w:tcPr>
            <w:tcW w:w="2608" w:type="dxa"/>
            <w:vMerge/>
            <w:tcBorders>
              <w:left w:val="double" w:sz="4" w:space="0" w:color="auto"/>
              <w:bottom w:val="double" w:sz="4" w:space="0" w:color="auto"/>
              <w:right w:val="double" w:sz="4" w:space="0" w:color="auto"/>
            </w:tcBorders>
            <w:shd w:val="clear" w:color="auto" w:fill="auto"/>
          </w:tcPr>
          <w:p w14:paraId="0CA126FA" w14:textId="77777777" w:rsidR="0031724B" w:rsidRPr="00480962" w:rsidRDefault="0031724B" w:rsidP="00345A56">
            <w:pPr>
              <w:rPr>
                <w:noProof/>
              </w:rPr>
            </w:pPr>
          </w:p>
        </w:tc>
        <w:tc>
          <w:tcPr>
            <w:tcW w:w="3346" w:type="dxa"/>
            <w:gridSpan w:val="2"/>
            <w:vMerge/>
            <w:tcBorders>
              <w:left w:val="double" w:sz="4" w:space="0" w:color="auto"/>
              <w:bottom w:val="double" w:sz="4" w:space="0" w:color="auto"/>
              <w:right w:val="double" w:sz="4" w:space="0" w:color="auto"/>
            </w:tcBorders>
            <w:shd w:val="clear" w:color="auto" w:fill="auto"/>
          </w:tcPr>
          <w:p w14:paraId="1D60F394" w14:textId="77777777" w:rsidR="0031724B" w:rsidRDefault="0031724B" w:rsidP="00345A56">
            <w:pPr>
              <w:rPr>
                <w:b/>
                <w:bCs/>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14:paraId="2B6D356E" w14:textId="77777777" w:rsidR="0031724B" w:rsidRPr="00676BF7" w:rsidRDefault="0031724B" w:rsidP="00345A56">
            <w:pPr>
              <w:spacing w:line="276" w:lineRule="auto"/>
              <w:rPr>
                <w:rFonts w:asciiTheme="minorHAnsi" w:hAnsiTheme="minorHAnsi"/>
                <w:i/>
                <w:sz w:val="20"/>
                <w:szCs w:val="20"/>
              </w:rPr>
            </w:pPr>
            <w:r w:rsidRPr="00676BF7">
              <w:rPr>
                <w:rFonts w:asciiTheme="minorHAnsi" w:hAnsiTheme="minorHAnsi"/>
                <w:i/>
                <w:sz w:val="20"/>
                <w:szCs w:val="20"/>
              </w:rPr>
              <w:t>Sayfa No</w:t>
            </w:r>
          </w:p>
        </w:tc>
        <w:tc>
          <w:tcPr>
            <w:tcW w:w="2265" w:type="dxa"/>
            <w:tcBorders>
              <w:top w:val="double" w:sz="4" w:space="0" w:color="auto"/>
              <w:left w:val="double" w:sz="4" w:space="0" w:color="auto"/>
              <w:bottom w:val="double" w:sz="4" w:space="0" w:color="auto"/>
              <w:right w:val="double" w:sz="4" w:space="0" w:color="auto"/>
            </w:tcBorders>
            <w:shd w:val="clear" w:color="auto" w:fill="auto"/>
            <w:vAlign w:val="bottom"/>
          </w:tcPr>
          <w:p w14:paraId="17A78D70" w14:textId="77777777" w:rsidR="0031724B" w:rsidRPr="00676BF7" w:rsidRDefault="0031724B" w:rsidP="00345A56">
            <w:pPr>
              <w:spacing w:line="276" w:lineRule="auto"/>
              <w:rPr>
                <w:rFonts w:asciiTheme="minorHAnsi" w:hAnsiTheme="minorHAnsi"/>
                <w:b/>
                <w:sz w:val="20"/>
                <w:szCs w:val="20"/>
              </w:rPr>
            </w:pPr>
            <w:r>
              <w:rPr>
                <w:rFonts w:asciiTheme="minorHAnsi" w:hAnsiTheme="minorHAnsi"/>
                <w:b/>
                <w:sz w:val="20"/>
                <w:szCs w:val="20"/>
              </w:rPr>
              <w:t>1/1</w:t>
            </w:r>
          </w:p>
        </w:tc>
      </w:tr>
      <w:tr w:rsidR="0031724B" w14:paraId="55DC5A02" w14:textId="77777777" w:rsidTr="00345A56">
        <w:trPr>
          <w:trHeight w:val="10500"/>
        </w:trPr>
        <w:tc>
          <w:tcPr>
            <w:tcW w:w="9920" w:type="dxa"/>
            <w:gridSpan w:val="5"/>
            <w:tcBorders>
              <w:top w:val="double" w:sz="4" w:space="0" w:color="auto"/>
              <w:left w:val="double" w:sz="4" w:space="0" w:color="auto"/>
              <w:bottom w:val="double" w:sz="4" w:space="0" w:color="auto"/>
              <w:right w:val="double" w:sz="4" w:space="0" w:color="auto"/>
            </w:tcBorders>
            <w:shd w:val="clear" w:color="auto" w:fill="auto"/>
          </w:tcPr>
          <w:p w14:paraId="4E50987F" w14:textId="77777777" w:rsidR="0031724B" w:rsidRPr="007A2301" w:rsidRDefault="0031724B" w:rsidP="007A2301">
            <w:pPr>
              <w:pStyle w:val="NormalWeb"/>
              <w:spacing w:before="0" w:beforeAutospacing="0" w:after="0" w:afterAutospacing="0"/>
              <w:rPr>
                <w:rFonts w:ascii="Arial" w:hAnsi="Arial" w:cs="Arial"/>
                <w:b/>
              </w:rPr>
            </w:pPr>
          </w:p>
          <w:p w14:paraId="04F72C43" w14:textId="77777777" w:rsidR="007A2301" w:rsidRPr="007A2301" w:rsidRDefault="007A2301" w:rsidP="007A2301">
            <w:pPr>
              <w:rPr>
                <w:rFonts w:ascii="Arial" w:hAnsi="Arial" w:cs="Arial"/>
              </w:rPr>
            </w:pPr>
          </w:p>
          <w:p w14:paraId="1969BDF0" w14:textId="77777777" w:rsidR="0031724B" w:rsidRPr="007A2301" w:rsidRDefault="0031724B" w:rsidP="007A2301">
            <w:pPr>
              <w:ind w:left="360"/>
              <w:rPr>
                <w:rFonts w:ascii="Arial" w:hAnsi="Arial" w:cs="Arial"/>
              </w:rPr>
            </w:pPr>
            <w:r w:rsidRPr="007A2301">
              <w:rPr>
                <w:rFonts w:ascii="Arial" w:hAnsi="Arial" w:cs="Arial"/>
                <w:sz w:val="22"/>
                <w:szCs w:val="22"/>
              </w:rPr>
              <w:t>İlk önce klamensten paratoner ile topraklama iletkeni ayrılır. Amaç iletkenle toprağı ölçüp toprağın değerini bulmaktır.</w:t>
            </w:r>
          </w:p>
          <w:p w14:paraId="08A8717D" w14:textId="77777777" w:rsidR="0031724B" w:rsidRPr="007A2301" w:rsidRDefault="0031724B" w:rsidP="007A2301">
            <w:pPr>
              <w:pStyle w:val="ListeParagraf"/>
              <w:ind w:left="360"/>
              <w:rPr>
                <w:rFonts w:ascii="Arial" w:hAnsi="Arial" w:cs="Arial"/>
              </w:rPr>
            </w:pPr>
          </w:p>
          <w:p w14:paraId="41167EF5" w14:textId="77777777" w:rsidR="0031724B" w:rsidRPr="007A2301" w:rsidRDefault="0031724B" w:rsidP="007A2301">
            <w:pPr>
              <w:pStyle w:val="ListeParagraf"/>
              <w:numPr>
                <w:ilvl w:val="0"/>
                <w:numId w:val="4"/>
              </w:numPr>
              <w:rPr>
                <w:rFonts w:ascii="Arial" w:hAnsi="Arial" w:cs="Arial"/>
              </w:rPr>
            </w:pPr>
            <w:r w:rsidRPr="007A2301">
              <w:rPr>
                <w:rFonts w:ascii="Arial" w:hAnsi="Arial" w:cs="Arial"/>
              </w:rPr>
              <w:t>Cihazın kablolarını aç YESİL kablo(E) girişine bağlanacak cihazın soket girişinde SARI Kablo(P) girişine KIRMIZI kabloda (C ) giriş soketine, burada kablo ve kazıkların ara bağlantısı en az 5 m olacak şekilde çak.</w:t>
            </w:r>
          </w:p>
          <w:p w14:paraId="17115FD6" w14:textId="77777777" w:rsidR="007A2301" w:rsidRPr="007A2301" w:rsidRDefault="0031724B" w:rsidP="007A2301">
            <w:pPr>
              <w:pStyle w:val="ListeParagraf"/>
              <w:numPr>
                <w:ilvl w:val="0"/>
                <w:numId w:val="4"/>
              </w:numPr>
              <w:rPr>
                <w:rFonts w:ascii="Arial" w:hAnsi="Arial" w:cs="Arial"/>
              </w:rPr>
            </w:pPr>
            <w:r w:rsidRPr="007A2301">
              <w:rPr>
                <w:rFonts w:ascii="Arial" w:hAnsi="Arial" w:cs="Arial"/>
              </w:rPr>
              <w:t>Kablo ve kazıkları düzgün toprak olan yere kadar aç kazıkların ara mesafeyi 5m olacak şekilde arala kazıkları çak ve sarı ile kırmızı renkteki kabloları kıskaç ile kazıklara tuttur. Yeşil olan kablo (E ) girişindeki kablo topraklama ölçeceğimiz baraya veya iletkene kıskacı ile tuttur.</w:t>
            </w:r>
          </w:p>
          <w:p w14:paraId="10965EA0" w14:textId="77777777" w:rsidR="007A2301" w:rsidRPr="007A2301" w:rsidRDefault="0031724B" w:rsidP="007A2301">
            <w:pPr>
              <w:pStyle w:val="ListeParagraf"/>
              <w:numPr>
                <w:ilvl w:val="0"/>
                <w:numId w:val="4"/>
              </w:numPr>
              <w:rPr>
                <w:rFonts w:ascii="Arial" w:hAnsi="Arial" w:cs="Arial"/>
              </w:rPr>
            </w:pPr>
            <w:r w:rsidRPr="007A2301">
              <w:rPr>
                <w:rFonts w:ascii="Arial" w:hAnsi="Arial" w:cs="Arial"/>
              </w:rPr>
              <w:t>Topraklama cihazını aç EART VOLTAGE de toprakla iletken arasında voltajın var olup olmadığı ölçülür yok ise kademeyi 20 ohm olan yere çevir.</w:t>
            </w:r>
            <w:r w:rsidR="007A2301" w:rsidRPr="007A2301">
              <w:rPr>
                <w:rFonts w:ascii="Arial" w:hAnsi="Arial" w:cs="Arial"/>
              </w:rPr>
              <w:t xml:space="preserve"> </w:t>
            </w:r>
            <w:r w:rsidRPr="007A2301">
              <w:rPr>
                <w:rFonts w:ascii="Arial" w:hAnsi="Arial" w:cs="Arial"/>
              </w:rPr>
              <w:t>Burada toprak ölçümü yap.</w:t>
            </w:r>
          </w:p>
          <w:p w14:paraId="73B8D758" w14:textId="77777777" w:rsidR="0031724B" w:rsidRPr="007A2301" w:rsidRDefault="007A2301" w:rsidP="007A2301">
            <w:pPr>
              <w:pStyle w:val="ListeParagraf"/>
              <w:numPr>
                <w:ilvl w:val="0"/>
                <w:numId w:val="4"/>
              </w:numPr>
              <w:rPr>
                <w:rFonts w:ascii="Arial" w:hAnsi="Arial" w:cs="Arial"/>
              </w:rPr>
            </w:pPr>
            <w:r w:rsidRPr="007A2301">
              <w:rPr>
                <w:rFonts w:ascii="Arial" w:hAnsi="Arial" w:cs="Arial"/>
              </w:rPr>
              <w:t xml:space="preserve">Toprağın direnci (ohm) olarak </w:t>
            </w:r>
            <w:r w:rsidR="0031724B" w:rsidRPr="007A2301">
              <w:rPr>
                <w:rFonts w:ascii="Arial" w:hAnsi="Arial" w:cs="Arial"/>
              </w:rPr>
              <w:t>verilir.</w:t>
            </w:r>
            <w:r w:rsidRPr="007A2301">
              <w:rPr>
                <w:rFonts w:ascii="Arial" w:hAnsi="Arial" w:cs="Arial"/>
              </w:rPr>
              <w:t xml:space="preserve"> </w:t>
            </w:r>
            <w:r w:rsidR="0031724B" w:rsidRPr="007A2301">
              <w:rPr>
                <w:rFonts w:ascii="Arial" w:hAnsi="Arial" w:cs="Arial"/>
              </w:rPr>
              <w:t>Bu işlemi yapmak için TEST yazan butona basılı tut. Dijital göstergede bir değer belirir, bu ölçülen değer sonucudur.</w:t>
            </w:r>
          </w:p>
          <w:p w14:paraId="152A4627" w14:textId="77777777" w:rsidR="0031724B" w:rsidRPr="007A2301" w:rsidRDefault="0031724B" w:rsidP="007A2301">
            <w:pPr>
              <w:pStyle w:val="ListeParagraf"/>
              <w:ind w:left="360"/>
              <w:rPr>
                <w:rFonts w:ascii="Arial" w:hAnsi="Arial" w:cs="Arial"/>
              </w:rPr>
            </w:pPr>
          </w:p>
          <w:p w14:paraId="11D21153" w14:textId="77777777" w:rsidR="0031724B" w:rsidRPr="007A2301" w:rsidRDefault="0031724B" w:rsidP="007A2301">
            <w:pPr>
              <w:ind w:left="360"/>
              <w:rPr>
                <w:rFonts w:ascii="Arial" w:hAnsi="Arial" w:cs="Arial"/>
              </w:rPr>
            </w:pPr>
            <w:r w:rsidRPr="007A2301">
              <w:rPr>
                <w:rFonts w:ascii="Arial" w:hAnsi="Arial" w:cs="Arial"/>
                <w:sz w:val="22"/>
                <w:szCs w:val="22"/>
              </w:rPr>
              <w:t>NOT: Eğer topraklama direnci çok büyükse veya toprak meğer dijital ekranında(------) görüntü oluşuyor ise bağlantıları ve kabloları kontrol et, ölçüm istikametini değiştirin veya soketi kontrol edin. Bu işlem aynen Trafo topraklaması ve Pano topraklamaları içinde uygulanır.</w:t>
            </w:r>
          </w:p>
          <w:p w14:paraId="42EF57BF" w14:textId="77777777" w:rsidR="007A2301" w:rsidRPr="007A2301" w:rsidRDefault="007A2301" w:rsidP="007A2301">
            <w:pPr>
              <w:rPr>
                <w:rFonts w:ascii="Arial" w:hAnsi="Arial" w:cs="Arial"/>
              </w:rPr>
            </w:pPr>
          </w:p>
          <w:p w14:paraId="730615DF" w14:textId="77777777" w:rsidR="007A2301" w:rsidRPr="007A2301" w:rsidRDefault="0031724B" w:rsidP="007A2301">
            <w:pPr>
              <w:pStyle w:val="ListeParagraf"/>
              <w:numPr>
                <w:ilvl w:val="0"/>
                <w:numId w:val="5"/>
              </w:numPr>
              <w:rPr>
                <w:rFonts w:ascii="Arial" w:hAnsi="Arial" w:cs="Arial"/>
              </w:rPr>
            </w:pPr>
            <w:r w:rsidRPr="007A2301">
              <w:rPr>
                <w:rFonts w:ascii="Arial" w:hAnsi="Arial" w:cs="Arial"/>
              </w:rPr>
              <w:t>Yüzeyde yapılacak topraklama ölçümlerini toprak nemli iken (yağışlı havalar sonrası özellikle ilkbahar veya sonbahar aylarında ölçüm yapmaya çalış) gerçekleştir.</w:t>
            </w:r>
          </w:p>
          <w:p w14:paraId="4B8203E6" w14:textId="77777777" w:rsidR="0031724B" w:rsidRPr="007A2301" w:rsidRDefault="0031724B" w:rsidP="007A2301">
            <w:pPr>
              <w:pStyle w:val="ListeParagraf"/>
              <w:numPr>
                <w:ilvl w:val="0"/>
                <w:numId w:val="5"/>
              </w:numPr>
              <w:rPr>
                <w:rFonts w:ascii="Arial" w:hAnsi="Arial" w:cs="Arial"/>
              </w:rPr>
            </w:pPr>
            <w:r w:rsidRPr="007A2301">
              <w:rPr>
                <w:rFonts w:ascii="Arial" w:hAnsi="Arial" w:cs="Arial"/>
              </w:rPr>
              <w:t>Topraklamanın çeşidini (işletme topr</w:t>
            </w:r>
            <w:r w:rsidR="007A2301" w:rsidRPr="007A2301">
              <w:rPr>
                <w:rFonts w:ascii="Arial" w:hAnsi="Arial" w:cs="Arial"/>
              </w:rPr>
              <w:t>aklaması, koruma topraklaması vs</w:t>
            </w:r>
            <w:r w:rsidRPr="007A2301">
              <w:rPr>
                <w:rFonts w:ascii="Arial" w:hAnsi="Arial" w:cs="Arial"/>
              </w:rPr>
              <w:t>.) göz önünde bulundurarak sonuçları topraklama ölçüm formuna (VAN-FR-) kaydet.</w:t>
            </w:r>
          </w:p>
        </w:tc>
      </w:tr>
      <w:tr w:rsidR="0031724B" w14:paraId="05BFD4A0" w14:textId="77777777" w:rsidTr="00345A56">
        <w:trPr>
          <w:trHeight w:hRule="exact" w:val="624"/>
        </w:trPr>
        <w:tc>
          <w:tcPr>
            <w:tcW w:w="452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175D533" w14:textId="77777777" w:rsidR="0031724B" w:rsidRPr="006D0649" w:rsidRDefault="0031724B" w:rsidP="00345A56">
            <w:pPr>
              <w:rPr>
                <w:rFonts w:asciiTheme="majorHAnsi" w:hAnsiTheme="majorHAnsi"/>
              </w:rPr>
            </w:pPr>
          </w:p>
          <w:p w14:paraId="2080AA2B" w14:textId="77777777" w:rsidR="0031724B" w:rsidRPr="006D0649" w:rsidRDefault="0031724B" w:rsidP="00345A56">
            <w:pPr>
              <w:rPr>
                <w:rFonts w:asciiTheme="majorHAnsi" w:hAnsiTheme="majorHAnsi"/>
              </w:rPr>
            </w:pPr>
            <w:r w:rsidRPr="000E7FBB">
              <w:rPr>
                <w:rFonts w:asciiTheme="majorHAnsi" w:hAnsiTheme="majorHAnsi"/>
                <w:b/>
              </w:rPr>
              <w:t>HAZIRLAYAN:</w:t>
            </w:r>
            <w:r w:rsidRPr="006D0649">
              <w:rPr>
                <w:rFonts w:asciiTheme="majorHAnsi" w:hAnsiTheme="majorHAnsi"/>
              </w:rPr>
              <w:t xml:space="preserve"> </w:t>
            </w:r>
            <w:r>
              <w:rPr>
                <w:rFonts w:asciiTheme="majorHAnsi" w:hAnsiTheme="majorHAnsi"/>
              </w:rPr>
              <w:t>Elektrik Bakım Şefi</w:t>
            </w:r>
          </w:p>
        </w:tc>
        <w:tc>
          <w:tcPr>
            <w:tcW w:w="539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30D06A6" w14:textId="77777777" w:rsidR="0031724B" w:rsidRPr="006D0649" w:rsidRDefault="0031724B" w:rsidP="00345A56">
            <w:pPr>
              <w:rPr>
                <w:rFonts w:asciiTheme="majorHAnsi" w:hAnsiTheme="majorHAnsi"/>
              </w:rPr>
            </w:pPr>
          </w:p>
          <w:p w14:paraId="25C4B0D0" w14:textId="77777777" w:rsidR="0031724B" w:rsidRPr="006D0649" w:rsidRDefault="0031724B" w:rsidP="00345A56">
            <w:pPr>
              <w:rPr>
                <w:rFonts w:asciiTheme="majorHAnsi" w:hAnsiTheme="majorHAnsi"/>
              </w:rPr>
            </w:pPr>
            <w:r w:rsidRPr="000E7FBB">
              <w:rPr>
                <w:rFonts w:asciiTheme="majorHAnsi" w:hAnsiTheme="majorHAnsi"/>
                <w:b/>
              </w:rPr>
              <w:t>ONAYLAYAN:</w:t>
            </w:r>
            <w:r w:rsidRPr="006D0649">
              <w:rPr>
                <w:rFonts w:asciiTheme="majorHAnsi" w:hAnsiTheme="majorHAnsi"/>
              </w:rPr>
              <w:t xml:space="preserve"> </w:t>
            </w:r>
            <w:r>
              <w:rPr>
                <w:rFonts w:asciiTheme="majorHAnsi" w:hAnsiTheme="majorHAnsi"/>
              </w:rPr>
              <w:t>İşletme Müdürü</w:t>
            </w:r>
          </w:p>
        </w:tc>
      </w:tr>
      <w:tr w:rsidR="0031724B" w14:paraId="5E106A55" w14:textId="77777777" w:rsidTr="00345A56">
        <w:trPr>
          <w:trHeight w:hRule="exact" w:val="624"/>
        </w:trPr>
        <w:tc>
          <w:tcPr>
            <w:tcW w:w="452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B4CC1AD" w14:textId="77777777" w:rsidR="0031724B" w:rsidRPr="006D0649" w:rsidRDefault="0031724B" w:rsidP="00345A56">
            <w:pPr>
              <w:rPr>
                <w:rFonts w:asciiTheme="majorHAnsi" w:hAnsiTheme="majorHAnsi"/>
              </w:rPr>
            </w:pPr>
            <w:r w:rsidRPr="006D0649">
              <w:rPr>
                <w:rFonts w:asciiTheme="majorHAnsi" w:hAnsiTheme="majorHAnsi"/>
              </w:rPr>
              <w:t>İMZA</w:t>
            </w:r>
          </w:p>
        </w:tc>
        <w:tc>
          <w:tcPr>
            <w:tcW w:w="539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AAEC6E1" w14:textId="77777777" w:rsidR="0031724B" w:rsidRDefault="0031724B" w:rsidP="00345A56">
            <w:r w:rsidRPr="006D0649">
              <w:rPr>
                <w:rFonts w:asciiTheme="majorHAnsi" w:hAnsiTheme="majorHAnsi"/>
              </w:rPr>
              <w:t>İMZA</w:t>
            </w:r>
          </w:p>
        </w:tc>
      </w:tr>
    </w:tbl>
    <w:p w14:paraId="36CC3711" w14:textId="77777777" w:rsidR="00581BFC" w:rsidRDefault="00581BFC" w:rsidP="00FF65EB"/>
    <w:sectPr w:rsidR="00581BFC" w:rsidSect="00FF65E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5A4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C814AC"/>
    <w:multiLevelType w:val="hybridMultilevel"/>
    <w:tmpl w:val="C28E4FE4"/>
    <w:lvl w:ilvl="0" w:tplc="0592103A">
      <w:start w:val="5"/>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559205BB"/>
    <w:multiLevelType w:val="hybridMultilevel"/>
    <w:tmpl w:val="DD3AA40E"/>
    <w:lvl w:ilvl="0" w:tplc="762275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9C446A"/>
    <w:multiLevelType w:val="hybridMultilevel"/>
    <w:tmpl w:val="C29C5CE8"/>
    <w:lvl w:ilvl="0" w:tplc="B660EFA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5620E0"/>
    <w:multiLevelType w:val="hybridMultilevel"/>
    <w:tmpl w:val="DD523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2"/>
  </w:compat>
  <w:rsids>
    <w:rsidRoot w:val="00FF65EB"/>
    <w:rsid w:val="0031724B"/>
    <w:rsid w:val="003F029F"/>
    <w:rsid w:val="00462CBD"/>
    <w:rsid w:val="00581BFC"/>
    <w:rsid w:val="007A2301"/>
    <w:rsid w:val="009B6B39"/>
    <w:rsid w:val="00FF6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23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65EB"/>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31724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1473</Characters>
  <Application>Microsoft Macintosh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Y.GÜLTEKİN</dc:creator>
  <cp:keywords/>
  <dc:description/>
  <cp:lastModifiedBy>Microsoft Office Kullanıcısı</cp:lastModifiedBy>
  <cp:revision>5</cp:revision>
  <dcterms:created xsi:type="dcterms:W3CDTF">2013-07-22T06:38:00Z</dcterms:created>
  <dcterms:modified xsi:type="dcterms:W3CDTF">2020-02-09T04:24:00Z</dcterms:modified>
</cp:coreProperties>
</file>